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A346" w14:textId="77777777" w:rsidR="00914F39" w:rsidRDefault="00914F39" w:rsidP="00914F39">
      <w:pPr>
        <w:pStyle w:val="Nzev"/>
        <w:spacing w:after="140"/>
        <w:rPr>
          <w:rFonts w:ascii="Arial" w:hAnsi="Arial"/>
          <w:sz w:val="28"/>
        </w:rPr>
      </w:pPr>
      <w:r>
        <w:rPr>
          <w:rFonts w:ascii="Arial" w:hAnsi="Arial"/>
          <w:sz w:val="28"/>
        </w:rPr>
        <w:t>PRESSEMITTEILUNG</w:t>
      </w:r>
    </w:p>
    <w:p w14:paraId="6805628C" w14:textId="77777777" w:rsidR="00914F39" w:rsidRPr="00CF28B7" w:rsidRDefault="00914F39" w:rsidP="00914F39">
      <w:pPr>
        <w:rPr>
          <w:lang w:val="cs-CZ"/>
        </w:rPr>
      </w:pPr>
      <w:r>
        <w:rPr>
          <w:lang w:val="cs-CZ"/>
        </w:rPr>
        <w:t>_________________________________________________________________________________</w:t>
      </w:r>
    </w:p>
    <w:p w14:paraId="31A27A33" w14:textId="77777777" w:rsidR="00914F39" w:rsidRPr="00A9422B" w:rsidRDefault="00914F39" w:rsidP="00914F39">
      <w:pPr>
        <w:pStyle w:val="Podnadpis"/>
        <w:spacing w:after="400"/>
        <w:rPr>
          <w:rFonts w:ascii="Arial" w:hAnsi="Arial" w:cs="Arial"/>
          <w:i/>
          <w:iCs/>
        </w:rPr>
      </w:pPr>
      <w:r w:rsidRPr="00A9422B">
        <w:rPr>
          <w:rFonts w:ascii="Arial" w:hAnsi="Arial"/>
          <w:i/>
          <w:iCs/>
        </w:rPr>
        <w:t>Bedřich Dlouhý im Museu Montanelli: außergewöhnliche Werke aus der eigenen Sammlung</w:t>
      </w:r>
      <w:r w:rsidRPr="00A9422B">
        <w:rPr>
          <w:rFonts w:ascii="Arial" w:hAnsi="Arial" w:cs="Arial"/>
          <w:i/>
          <w:iCs/>
          <w:color w:val="0B0B0B"/>
          <w:shd w:val="clear" w:color="auto" w:fill="FFFFFF"/>
        </w:rPr>
        <w:t xml:space="preserve"> </w:t>
      </w:r>
    </w:p>
    <w:p w14:paraId="7A28755B" w14:textId="77777777" w:rsidR="00914F39" w:rsidRPr="00914F39" w:rsidRDefault="00914F39" w:rsidP="00914F39">
      <w:pPr>
        <w:jc w:val="both"/>
        <w:rPr>
          <w:rFonts w:ascii="Arial" w:hAnsi="Arial" w:cs="Arial"/>
          <w:color w:val="0B0B0B"/>
          <w:sz w:val="24"/>
          <w:szCs w:val="24"/>
          <w:shd w:val="clear" w:color="auto" w:fill="FFFFFF"/>
        </w:rPr>
      </w:pPr>
      <w:r w:rsidRPr="00914F39">
        <w:rPr>
          <w:rFonts w:ascii="Arial" w:hAnsi="Arial" w:cs="Arial"/>
          <w:color w:val="0B0B0B"/>
          <w:sz w:val="24"/>
          <w:szCs w:val="24"/>
          <w:shd w:val="clear" w:color="auto" w:fill="FFFFFF"/>
        </w:rPr>
        <w:t>Das Museum Montanelli präsentiert das Werk von Bedřich Dlouhý, einer der markantesten Persönlichkeiten der tschechischen Nachkriegskunst. Die Gemälde und Objekte stammen aus der eigenen Sammlung des Museum Montanelli. Sie bieten den Besuchern damit die Gelegenheit, das Schaffen eines Künstlers kennenzulernen, dessen eigenständige Bildsprache präzise Malerei, Imagination, Symbolik und eine unverwechselbare Ironie miteinander verbindet.</w:t>
      </w:r>
    </w:p>
    <w:p w14:paraId="3E6785B2" w14:textId="77777777" w:rsidR="00914F39" w:rsidRDefault="00914F39" w:rsidP="00914F39">
      <w:pPr>
        <w:jc w:val="both"/>
        <w:rPr>
          <w:rFonts w:ascii="Arial" w:hAnsi="Arial" w:cs="Arial"/>
          <w:color w:val="0B0B0B"/>
          <w:sz w:val="24"/>
          <w:szCs w:val="24"/>
          <w:shd w:val="clear" w:color="auto" w:fill="FFFFFF"/>
        </w:rPr>
      </w:pPr>
      <w:r w:rsidRPr="00914F39">
        <w:rPr>
          <w:rFonts w:ascii="Arial" w:hAnsi="Arial" w:cs="Arial"/>
          <w:color w:val="0B0B0B"/>
          <w:sz w:val="24"/>
          <w:szCs w:val="24"/>
          <w:shd w:val="clear" w:color="auto" w:fill="FFFFFF"/>
        </w:rPr>
        <w:t xml:space="preserve">Anders als bei akademisch und systematisch chronologisch aufgebauten Ausstellungen konzentriert sich das Museum diesmal eher auf die Erinnerung an vergangene Begegnungen mit Bedřich Dlouhý, auf die Atmosphäre des Raums im Dialog mit den ausgestellten Werken, und führt den Betrachter an einen völlig unerwarteten Ort, an dem Bedřich Dlouhý sein schöpferisches Leben verbrachte — in sein eigenes Atelier. </w:t>
      </w:r>
    </w:p>
    <w:p w14:paraId="7DC7024F" w14:textId="77777777" w:rsidR="00914F39" w:rsidRDefault="00914F39" w:rsidP="00914F39">
      <w:pPr>
        <w:jc w:val="both"/>
        <w:rPr>
          <w:rFonts w:ascii="Arial" w:hAnsi="Arial" w:cs="Arial"/>
          <w:color w:val="0B0B0B"/>
          <w:sz w:val="24"/>
          <w:szCs w:val="24"/>
          <w:shd w:val="clear" w:color="auto" w:fill="FFFFFF"/>
        </w:rPr>
      </w:pPr>
      <w:r w:rsidRPr="00914F39">
        <w:rPr>
          <w:rFonts w:ascii="Arial" w:hAnsi="Arial" w:cs="Arial"/>
          <w:color w:val="0B0B0B"/>
          <w:sz w:val="24"/>
          <w:szCs w:val="24"/>
          <w:shd w:val="clear" w:color="auto" w:fill="FFFFFF"/>
        </w:rPr>
        <w:t>Bedřich Dlouhý, der der Gruppe Šmidrové verbunden war, entwickelte sein Leben lang einen unverwechselbaren Zugang zur Malerei. In seinen Werken verband er realistisch erfasste Details mit überraschenden Zusammenhängen und schuf Bildwelten, in denen sich das Alltägliche in ein zugleich beunruhigendes und poetisches Schauspiel verwandelt.</w:t>
      </w:r>
    </w:p>
    <w:p w14:paraId="6516F9AB" w14:textId="77777777" w:rsidR="00914F39" w:rsidRDefault="00914F39" w:rsidP="00914F39">
      <w:pPr>
        <w:jc w:val="both"/>
        <w:rPr>
          <w:rFonts w:ascii="Arial" w:hAnsi="Arial" w:cs="Arial"/>
          <w:color w:val="0B0B0B"/>
          <w:sz w:val="24"/>
          <w:szCs w:val="24"/>
          <w:shd w:val="clear" w:color="auto" w:fill="FFFFFF"/>
        </w:rPr>
      </w:pPr>
      <w:r w:rsidRPr="00914F39">
        <w:rPr>
          <w:rFonts w:ascii="Arial" w:hAnsi="Arial" w:cs="Arial"/>
          <w:color w:val="0B0B0B"/>
          <w:sz w:val="24"/>
          <w:szCs w:val="24"/>
          <w:shd w:val="clear" w:color="auto" w:fill="FFFFFF"/>
        </w:rPr>
        <w:t xml:space="preserve">Die ausgestellten Werke werfen Fragen nach Identität, Erinnerung und dem Verhältnis zwischen Wirklichkeit und ihrer künstlerischen Interpretation auf. Sie laden den Betrachter zu einem aufmerksamen Blick und zur Entdeckung von Bedeutungen ein, die sich nach und nach unter der Oberfläche des Bildes offenbaren. </w:t>
      </w:r>
    </w:p>
    <w:p w14:paraId="4E55B31E" w14:textId="77777777" w:rsidR="00914F39" w:rsidRDefault="00914F39" w:rsidP="00914F39">
      <w:pPr>
        <w:jc w:val="both"/>
        <w:rPr>
          <w:rFonts w:ascii="Arial" w:hAnsi="Arial" w:cs="Arial"/>
          <w:color w:val="0B0B0B"/>
          <w:sz w:val="24"/>
          <w:szCs w:val="24"/>
          <w:shd w:val="clear" w:color="auto" w:fill="FFFFFF"/>
        </w:rPr>
      </w:pPr>
      <w:r w:rsidRPr="00914F39">
        <w:rPr>
          <w:rFonts w:ascii="Arial" w:hAnsi="Arial" w:cs="Arial"/>
          <w:color w:val="0B0B0B"/>
          <w:sz w:val="24"/>
          <w:szCs w:val="24"/>
          <w:shd w:val="clear" w:color="auto" w:fill="FFFFFF"/>
        </w:rPr>
        <w:t>Mit der Präsentation von Werken aus der eigenen Sammlung macht das Museum Montanelli auf die Bedeutung der langfristigen Pflege tschechischer bildender Kunst und der Zugänglichmachung bedeutender Kunstwerke für die Öffentlichkeit aufmerksam.</w:t>
      </w:r>
    </w:p>
    <w:p w14:paraId="7F6B4D96" w14:textId="77777777" w:rsidR="008A3074" w:rsidRDefault="008A3074" w:rsidP="008A3074">
      <w:pPr>
        <w:rPr>
          <w:rFonts w:ascii="Arial" w:hAnsi="Arial"/>
          <w:b/>
          <w:sz w:val="24"/>
        </w:rPr>
      </w:pPr>
    </w:p>
    <w:p w14:paraId="3BF4C6E4" w14:textId="1E166B2D" w:rsidR="00914F39" w:rsidRPr="008A3074" w:rsidRDefault="008A3074" w:rsidP="008A3074">
      <w:pPr>
        <w:rPr>
          <w:rFonts w:ascii="Arial" w:hAnsi="Arial" w:cs="Arial"/>
        </w:rPr>
      </w:pPr>
      <w:r w:rsidRPr="005739D4">
        <w:rPr>
          <w:rFonts w:ascii="Arial" w:hAnsi="Arial"/>
          <w:b/>
          <w:sz w:val="24"/>
        </w:rPr>
        <w:t>“M</w:t>
      </w:r>
      <w:r w:rsidR="00DB39DB">
        <w:rPr>
          <w:rFonts w:ascii="Arial" w:hAnsi="Arial"/>
          <w:b/>
          <w:sz w:val="24"/>
        </w:rPr>
        <w:t>E</w:t>
      </w:r>
      <w:r w:rsidRPr="005739D4">
        <w:rPr>
          <w:rFonts w:ascii="Arial" w:hAnsi="Arial"/>
          <w:b/>
          <w:sz w:val="24"/>
        </w:rPr>
        <w:t>! Bedřich Dlouhý”</w:t>
      </w:r>
      <w:r>
        <w:rPr>
          <w:rFonts w:ascii="Arial" w:hAnsi="Arial"/>
          <w:b/>
          <w:sz w:val="24"/>
        </w:rPr>
        <w:br/>
      </w:r>
      <w:r w:rsidR="00914F39" w:rsidRPr="008A3074">
        <w:rPr>
          <w:rFonts w:ascii="Arial" w:hAnsi="Arial" w:cs="Arial"/>
          <w:b/>
          <w:bCs/>
          <w:color w:val="0B0B0B"/>
          <w:sz w:val="24"/>
          <w:szCs w:val="24"/>
          <w:shd w:val="clear" w:color="auto" w:fill="FFFFFF"/>
        </w:rPr>
        <w:t>Veranstaltungsort</w:t>
      </w:r>
      <w:r w:rsidR="00914F39" w:rsidRPr="008A3074">
        <w:rPr>
          <w:rFonts w:ascii="Arial" w:hAnsi="Arial" w:cs="Arial"/>
          <w:color w:val="0B0B0B"/>
          <w:sz w:val="24"/>
          <w:szCs w:val="24"/>
          <w:shd w:val="clear" w:color="auto" w:fill="FFFFFF"/>
        </w:rPr>
        <w:t>: Museum Montanelli, Nerudova 13, Prag 1</w:t>
      </w:r>
      <w:r w:rsidRPr="008A3074">
        <w:rPr>
          <w:rFonts w:ascii="Arial" w:hAnsi="Arial" w:cs="Arial"/>
          <w:color w:val="0B0B0B"/>
          <w:sz w:val="24"/>
          <w:szCs w:val="24"/>
          <w:shd w:val="clear" w:color="auto" w:fill="FFFFFF"/>
        </w:rPr>
        <w:br/>
      </w:r>
      <w:r w:rsidR="00914F39" w:rsidRPr="008A3074">
        <w:rPr>
          <w:rFonts w:ascii="Arial" w:hAnsi="Arial" w:cs="Arial"/>
          <w:b/>
          <w:bCs/>
          <w:color w:val="0B0B0B"/>
          <w:sz w:val="24"/>
          <w:szCs w:val="24"/>
          <w:shd w:val="clear" w:color="auto" w:fill="FFFFFF"/>
        </w:rPr>
        <w:t xml:space="preserve">Ausstellungsdauer: </w:t>
      </w:r>
      <w:r w:rsidR="00914F39" w:rsidRPr="008A3074">
        <w:rPr>
          <w:rFonts w:ascii="Arial" w:hAnsi="Arial" w:cs="Arial"/>
          <w:color w:val="0B0B0B"/>
          <w:sz w:val="24"/>
          <w:szCs w:val="24"/>
          <w:shd w:val="clear" w:color="auto" w:fill="FFFFFF"/>
        </w:rPr>
        <w:t>16.09.2026 – 30.06.2027</w:t>
      </w:r>
      <w:r w:rsidR="00914F39" w:rsidRPr="008A3074">
        <w:rPr>
          <w:rFonts w:ascii="Arial" w:hAnsi="Arial" w:cs="Arial"/>
          <w:b/>
          <w:bCs/>
          <w:color w:val="0B0B0B"/>
          <w:sz w:val="24"/>
          <w:szCs w:val="24"/>
          <w:shd w:val="clear" w:color="auto" w:fill="FFFFFF"/>
        </w:rPr>
        <w:t xml:space="preserve"> </w:t>
      </w:r>
      <w:r w:rsidRPr="008A3074">
        <w:rPr>
          <w:rFonts w:ascii="Arial" w:hAnsi="Arial" w:cs="Arial"/>
          <w:b/>
          <w:bCs/>
          <w:color w:val="0B0B0B"/>
          <w:sz w:val="24"/>
          <w:szCs w:val="24"/>
          <w:shd w:val="clear" w:color="auto" w:fill="FFFFFF"/>
        </w:rPr>
        <w:br/>
      </w:r>
      <w:r w:rsidR="00914F39" w:rsidRPr="008A3074">
        <w:rPr>
          <w:rFonts w:ascii="Arial" w:hAnsi="Arial" w:cs="Arial"/>
          <w:b/>
          <w:bCs/>
          <w:color w:val="0B0B0B"/>
          <w:sz w:val="24"/>
          <w:szCs w:val="24"/>
          <w:shd w:val="clear" w:color="auto" w:fill="FFFFFF"/>
        </w:rPr>
        <w:t>Medienkontakt:</w:t>
      </w:r>
      <w:r w:rsidR="00914F39" w:rsidRPr="008A3074">
        <w:rPr>
          <w:rFonts w:ascii="Arial" w:hAnsi="Arial" w:cs="Arial"/>
          <w:color w:val="0B0B0B"/>
          <w:sz w:val="24"/>
          <w:szCs w:val="24"/>
          <w:shd w:val="clear" w:color="auto" w:fill="FFFFFF"/>
        </w:rPr>
        <w:t xml:space="preserve"> info@museummontanelli.com, Tel.: </w:t>
      </w:r>
      <w:r w:rsidR="00D22EBA" w:rsidRPr="008A3074">
        <w:rPr>
          <w:rFonts w:ascii="Arial" w:hAnsi="Arial" w:cs="Arial"/>
          <w:color w:val="0B0B0B"/>
          <w:sz w:val="24"/>
          <w:szCs w:val="24"/>
          <w:shd w:val="clear" w:color="auto" w:fill="FFFFFF"/>
        </w:rPr>
        <w:t>(</w:t>
      </w:r>
      <w:r w:rsidR="00914F39" w:rsidRPr="008A3074">
        <w:rPr>
          <w:rFonts w:ascii="Arial" w:hAnsi="Arial" w:cs="Arial"/>
          <w:color w:val="0B0B0B"/>
          <w:sz w:val="24"/>
          <w:szCs w:val="24"/>
          <w:shd w:val="clear" w:color="auto" w:fill="FFFFFF"/>
        </w:rPr>
        <w:t>+420</w:t>
      </w:r>
      <w:r w:rsidR="00D22EBA" w:rsidRPr="008A3074">
        <w:rPr>
          <w:rFonts w:ascii="Arial" w:hAnsi="Arial" w:cs="Arial"/>
          <w:color w:val="0B0B0B"/>
          <w:sz w:val="24"/>
          <w:szCs w:val="24"/>
          <w:shd w:val="clear" w:color="auto" w:fill="FFFFFF"/>
        </w:rPr>
        <w:t>)</w:t>
      </w:r>
      <w:r w:rsidR="00914F39" w:rsidRPr="008A3074">
        <w:rPr>
          <w:rFonts w:ascii="Arial" w:hAnsi="Arial" w:cs="Arial"/>
          <w:color w:val="0B0B0B"/>
          <w:sz w:val="24"/>
          <w:szCs w:val="24"/>
          <w:shd w:val="clear" w:color="auto" w:fill="FFFFFF"/>
        </w:rPr>
        <w:t xml:space="preserve"> 724 211 584</w:t>
      </w:r>
    </w:p>
    <w:sectPr w:rsidR="00914F39" w:rsidRPr="008A3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02FF" w:usb1="4000ACFF" w:usb2="00000009"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F39"/>
    <w:rsid w:val="00023C2D"/>
    <w:rsid w:val="0019128B"/>
    <w:rsid w:val="008A3074"/>
    <w:rsid w:val="008B4AF8"/>
    <w:rsid w:val="00914F39"/>
    <w:rsid w:val="00A9422B"/>
    <w:rsid w:val="00D22EBA"/>
    <w:rsid w:val="00DB39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E75B"/>
  <w15:chartTrackingRefBased/>
  <w15:docId w15:val="{AD8281F7-BB60-0940-A4F1-610005E6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4F39"/>
    <w:pPr>
      <w:spacing w:line="300" w:lineRule="auto"/>
    </w:pPr>
    <w:rPr>
      <w:rFonts w:ascii="Calibri" w:eastAsiaTheme="minorEastAsia" w:hAnsi="Calibri"/>
      <w:color w:val="20242B"/>
      <w:kern w:val="0"/>
      <w:sz w:val="22"/>
      <w:szCs w:val="22"/>
      <w:lang w:val="en-US"/>
      <w14:ligatures w14:val="none"/>
    </w:rPr>
  </w:style>
  <w:style w:type="paragraph" w:styleId="Nadpis1">
    <w:name w:val="heading 1"/>
    <w:basedOn w:val="Normln"/>
    <w:next w:val="Normln"/>
    <w:link w:val="Nadpis1Char"/>
    <w:uiPriority w:val="9"/>
    <w:qFormat/>
    <w:rsid w:val="00914F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semiHidden/>
    <w:unhideWhenUsed/>
    <w:qFormat/>
    <w:rsid w:val="00914F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914F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914F3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cs-CZ"/>
      <w14:ligatures w14:val="standardContextual"/>
    </w:rPr>
  </w:style>
  <w:style w:type="paragraph" w:styleId="Nadpis5">
    <w:name w:val="heading 5"/>
    <w:basedOn w:val="Normln"/>
    <w:next w:val="Normln"/>
    <w:link w:val="Nadpis5Char"/>
    <w:uiPriority w:val="9"/>
    <w:semiHidden/>
    <w:unhideWhenUsed/>
    <w:qFormat/>
    <w:rsid w:val="00914F3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cs-CZ"/>
      <w14:ligatures w14:val="standardContextual"/>
    </w:rPr>
  </w:style>
  <w:style w:type="paragraph" w:styleId="Nadpis6">
    <w:name w:val="heading 6"/>
    <w:basedOn w:val="Normln"/>
    <w:next w:val="Normln"/>
    <w:link w:val="Nadpis6Char"/>
    <w:uiPriority w:val="9"/>
    <w:semiHidden/>
    <w:unhideWhenUsed/>
    <w:qFormat/>
    <w:rsid w:val="00914F3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cs-CZ"/>
      <w14:ligatures w14:val="standardContextual"/>
    </w:rPr>
  </w:style>
  <w:style w:type="paragraph" w:styleId="Nadpis7">
    <w:name w:val="heading 7"/>
    <w:basedOn w:val="Normln"/>
    <w:next w:val="Normln"/>
    <w:link w:val="Nadpis7Char"/>
    <w:uiPriority w:val="9"/>
    <w:semiHidden/>
    <w:unhideWhenUsed/>
    <w:qFormat/>
    <w:rsid w:val="00914F3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cs-CZ"/>
      <w14:ligatures w14:val="standardContextual"/>
    </w:rPr>
  </w:style>
  <w:style w:type="paragraph" w:styleId="Nadpis8">
    <w:name w:val="heading 8"/>
    <w:basedOn w:val="Normln"/>
    <w:next w:val="Normln"/>
    <w:link w:val="Nadpis8Char"/>
    <w:uiPriority w:val="9"/>
    <w:semiHidden/>
    <w:unhideWhenUsed/>
    <w:qFormat/>
    <w:rsid w:val="00914F3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cs-CZ"/>
      <w14:ligatures w14:val="standardContextual"/>
    </w:rPr>
  </w:style>
  <w:style w:type="paragraph" w:styleId="Nadpis9">
    <w:name w:val="heading 9"/>
    <w:basedOn w:val="Normln"/>
    <w:next w:val="Normln"/>
    <w:link w:val="Nadpis9Char"/>
    <w:uiPriority w:val="9"/>
    <w:semiHidden/>
    <w:unhideWhenUsed/>
    <w:qFormat/>
    <w:rsid w:val="00914F3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4F3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14F3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14F3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14F3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14F3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14F3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14F3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14F3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14F39"/>
    <w:rPr>
      <w:rFonts w:eastAsiaTheme="majorEastAsia" w:cstheme="majorBidi"/>
      <w:color w:val="272727" w:themeColor="text1" w:themeTint="D8"/>
    </w:rPr>
  </w:style>
  <w:style w:type="paragraph" w:styleId="Nzev">
    <w:name w:val="Title"/>
    <w:basedOn w:val="Normln"/>
    <w:next w:val="Normln"/>
    <w:link w:val="NzevChar"/>
    <w:uiPriority w:val="10"/>
    <w:qFormat/>
    <w:rsid w:val="00914F39"/>
    <w:pPr>
      <w:spacing w:after="80" w:line="240" w:lineRule="auto"/>
      <w:contextualSpacing/>
    </w:pPr>
    <w:rPr>
      <w:rFonts w:asciiTheme="majorHAnsi" w:eastAsiaTheme="majorEastAsia" w:hAnsiTheme="majorHAnsi" w:cstheme="majorBidi"/>
      <w:color w:val="auto"/>
      <w:spacing w:val="-10"/>
      <w:kern w:val="28"/>
      <w:sz w:val="56"/>
      <w:szCs w:val="56"/>
      <w:lang w:val="cs-CZ"/>
      <w14:ligatures w14:val="standardContextual"/>
    </w:rPr>
  </w:style>
  <w:style w:type="character" w:customStyle="1" w:styleId="NzevChar">
    <w:name w:val="Název Char"/>
    <w:basedOn w:val="Standardnpsmoodstavce"/>
    <w:link w:val="Nzev"/>
    <w:uiPriority w:val="10"/>
    <w:rsid w:val="00914F3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14F39"/>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914F3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14F39"/>
    <w:pPr>
      <w:spacing w:before="160" w:line="278" w:lineRule="auto"/>
      <w:jc w:val="center"/>
    </w:pPr>
    <w:rPr>
      <w:rFonts w:asciiTheme="minorHAnsi" w:eastAsiaTheme="minorHAnsi" w:hAnsiTheme="minorHAnsi"/>
      <w:i/>
      <w:iCs/>
      <w:color w:val="404040" w:themeColor="text1" w:themeTint="BF"/>
      <w:kern w:val="2"/>
      <w:sz w:val="24"/>
      <w:szCs w:val="24"/>
      <w:lang w:val="cs-CZ"/>
      <w14:ligatures w14:val="standardContextual"/>
    </w:rPr>
  </w:style>
  <w:style w:type="character" w:customStyle="1" w:styleId="CittChar">
    <w:name w:val="Citát Char"/>
    <w:basedOn w:val="Standardnpsmoodstavce"/>
    <w:link w:val="Citt"/>
    <w:uiPriority w:val="29"/>
    <w:rsid w:val="00914F39"/>
    <w:rPr>
      <w:i/>
      <w:iCs/>
      <w:color w:val="404040" w:themeColor="text1" w:themeTint="BF"/>
    </w:rPr>
  </w:style>
  <w:style w:type="paragraph" w:styleId="Odstavecseseznamem">
    <w:name w:val="List Paragraph"/>
    <w:basedOn w:val="Normln"/>
    <w:uiPriority w:val="34"/>
    <w:qFormat/>
    <w:rsid w:val="00914F39"/>
    <w:pPr>
      <w:spacing w:line="278" w:lineRule="auto"/>
      <w:ind w:left="720"/>
      <w:contextualSpacing/>
    </w:pPr>
    <w:rPr>
      <w:rFonts w:asciiTheme="minorHAnsi" w:eastAsiaTheme="minorHAnsi" w:hAnsiTheme="minorHAnsi"/>
      <w:color w:val="auto"/>
      <w:kern w:val="2"/>
      <w:sz w:val="24"/>
      <w:szCs w:val="24"/>
      <w:lang w:val="cs-CZ"/>
      <w14:ligatures w14:val="standardContextual"/>
    </w:rPr>
  </w:style>
  <w:style w:type="character" w:styleId="Zdraznnintenzivn">
    <w:name w:val="Intense Emphasis"/>
    <w:basedOn w:val="Standardnpsmoodstavce"/>
    <w:uiPriority w:val="21"/>
    <w:qFormat/>
    <w:rsid w:val="00914F39"/>
    <w:rPr>
      <w:i/>
      <w:iCs/>
      <w:color w:val="0F4761" w:themeColor="accent1" w:themeShade="BF"/>
    </w:rPr>
  </w:style>
  <w:style w:type="paragraph" w:styleId="Vrazncitt">
    <w:name w:val="Intense Quote"/>
    <w:basedOn w:val="Normln"/>
    <w:next w:val="Normln"/>
    <w:link w:val="VrazncittChar"/>
    <w:uiPriority w:val="30"/>
    <w:qFormat/>
    <w:rsid w:val="00914F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cs-CZ"/>
      <w14:ligatures w14:val="standardContextual"/>
    </w:rPr>
  </w:style>
  <w:style w:type="character" w:customStyle="1" w:styleId="VrazncittChar">
    <w:name w:val="Výrazný citát Char"/>
    <w:basedOn w:val="Standardnpsmoodstavce"/>
    <w:link w:val="Vrazncitt"/>
    <w:uiPriority w:val="30"/>
    <w:rsid w:val="00914F39"/>
    <w:rPr>
      <w:i/>
      <w:iCs/>
      <w:color w:val="0F4761" w:themeColor="accent1" w:themeShade="BF"/>
    </w:rPr>
  </w:style>
  <w:style w:type="character" w:styleId="Odkazintenzivn">
    <w:name w:val="Intense Reference"/>
    <w:basedOn w:val="Standardnpsmoodstavce"/>
    <w:uiPriority w:val="32"/>
    <w:qFormat/>
    <w:rsid w:val="00914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306</Words>
  <Characters>1806</Characters>
  <Application>Microsoft Office Word</Application>
  <DocSecurity>0</DocSecurity>
  <Lines>15</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Muzeum Montanelli</dc:creator>
  <cp:keywords/>
  <dc:description/>
  <cp:lastModifiedBy>Libor Svoboda</cp:lastModifiedBy>
  <cp:revision>5</cp:revision>
  <cp:lastPrinted>2026-08-24T12:49:00Z</cp:lastPrinted>
  <dcterms:created xsi:type="dcterms:W3CDTF">2026-08-24T11:38:00Z</dcterms:created>
  <dcterms:modified xsi:type="dcterms:W3CDTF">2026-09-09T10:28:00Z</dcterms:modified>
</cp:coreProperties>
</file>